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2B" w:rsidRPr="00DA6CDB" w:rsidRDefault="00144E2B" w:rsidP="00144E2B">
      <w:pPr>
        <w:spacing w:after="200" w:line="276" w:lineRule="auto"/>
        <w:rPr>
          <w:rFonts w:ascii="Arial" w:hAnsi="Arial" w:cs="Arial"/>
          <w:sz w:val="22"/>
          <w:szCs w:val="22"/>
        </w:rPr>
      </w:pPr>
      <w:r w:rsidRPr="00DA6CDB">
        <w:rPr>
          <w:rFonts w:ascii="Arial" w:hAnsi="Arial" w:cs="Arial"/>
          <w:noProof/>
          <w:sz w:val="22"/>
          <w:szCs w:val="22"/>
          <w:lang w:val="fr-CA" w:eastAsia="fr-CA"/>
        </w:rPr>
        <mc:AlternateContent>
          <mc:Choice Requires="wps">
            <w:drawing>
              <wp:anchor distT="0" distB="0" distL="114300" distR="114300" simplePos="0" relativeHeight="251659264" behindDoc="0" locked="0" layoutInCell="1" allowOverlap="1" wp14:anchorId="218120B4" wp14:editId="71D062AB">
                <wp:simplePos x="0" y="0"/>
                <wp:positionH relativeFrom="column">
                  <wp:posOffset>-609600</wp:posOffset>
                </wp:positionH>
                <wp:positionV relativeFrom="paragraph">
                  <wp:posOffset>1</wp:posOffset>
                </wp:positionV>
                <wp:extent cx="1143000" cy="844550"/>
                <wp:effectExtent l="0" t="0" r="0" b="0"/>
                <wp:wrapSquare wrapText="right"/>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0" cy="844550"/>
                        </a:xfrm>
                        <a:prstGeom prst="rect">
                          <a:avLst/>
                        </a:prstGeom>
                        <a:extLst>
                          <a:ext uri="{AF507438-7753-43e0-B8FC-AC1667EBCBE1}">
                            <a14:hiddenEffects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144E2B" w:rsidRDefault="000B63A8" w:rsidP="00144E2B">
                            <w:pPr>
                              <w:pStyle w:val="NormalWeb"/>
                              <w:spacing w:before="0" w:after="0"/>
                              <w:jc w:val="center"/>
                              <w:rPr>
                                <w:sz w:val="24"/>
                                <w:szCs w:val="24"/>
                              </w:rPr>
                            </w:pPr>
                            <w:r>
                              <w:rPr>
                                <w:noProof/>
                                <w:lang w:eastAsia="fr-CA"/>
                              </w:rPr>
                              <w:drawing>
                                <wp:inline distT="0" distB="0" distL="0" distR="0" wp14:anchorId="46033B39" wp14:editId="0503D9B2">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218120B4" id="_x0000_t202" coordsize="21600,21600" o:spt="202" path="m,l,21600r21600,l21600,xe">
                <v:stroke joinstyle="miter"/>
                <v:path gradientshapeok="t" o:connecttype="rect"/>
              </v:shapetype>
              <v:shape id="WordArt 17" o:spid="_x0000_s1026" type="#_x0000_t202" style="position:absolute;margin-left:-48pt;margin-top:0;width:90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" filled="f" stroked="f">
                <o:lock v:ext="edit" shapetype="t"/>
                <v:textbox>
                  <w:txbxContent>
                    <w:p w:rsidR="00144E2B" w:rsidRDefault="000B63A8" w:rsidP="00144E2B">
                      <w:pPr>
                        <w:pStyle w:val="NormalWeb"/>
                        <w:spacing w:before="0" w:after="0"/>
                        <w:jc w:val="center"/>
                        <w:rPr>
                          <w:sz w:val="24"/>
                          <w:szCs w:val="24"/>
                        </w:rPr>
                      </w:pPr>
                      <w:r>
                        <w:rPr>
                          <w:noProof/>
                          <w:lang w:eastAsia="fr-CA"/>
                        </w:rPr>
                        <w:drawing>
                          <wp:inline distT="0" distB="0" distL="0" distR="0" wp14:anchorId="46033B39" wp14:editId="0503D9B2">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txbxContent>
                </v:textbox>
                <w10:wrap type="square" side="right"/>
              </v:shape>
            </w:pict>
          </mc:Fallback>
        </mc:AlternateContent>
      </w:r>
    </w:p>
    <w:p w:rsidR="00144E2B" w:rsidRPr="00DA6CDB" w:rsidRDefault="00144E2B" w:rsidP="00144E2B">
      <w:pPr>
        <w:spacing w:line="276" w:lineRule="auto"/>
        <w:rPr>
          <w:rFonts w:ascii="Arial" w:hAnsi="Arial" w:cs="Arial"/>
          <w:sz w:val="22"/>
          <w:szCs w:val="22"/>
        </w:rPr>
      </w:pPr>
    </w:p>
    <w:p w:rsidR="00144E2B" w:rsidRDefault="00144E2B" w:rsidP="00144E2B"/>
    <w:p w:rsidR="00144E2B" w:rsidRDefault="00144E2B" w:rsidP="00144E2B">
      <w:pPr>
        <w:pStyle w:val="Titre3"/>
        <w:spacing w:before="0" w:after="0" w:line="276" w:lineRule="auto"/>
        <w:jc w:val="center"/>
        <w:rPr>
          <w:caps/>
          <w:sz w:val="24"/>
          <w:szCs w:val="24"/>
        </w:rPr>
      </w:pPr>
    </w:p>
    <w:p w:rsidR="00144E2B" w:rsidRPr="00674182" w:rsidRDefault="00144E2B" w:rsidP="00144E2B">
      <w:pPr>
        <w:pStyle w:val="Titre3"/>
        <w:jc w:val="center"/>
      </w:pPr>
      <w:bookmarkStart w:id="0" w:name="_Toc512354769"/>
      <w:r w:rsidRPr="00674182">
        <w:t xml:space="preserve">Guide d’entrevue </w:t>
      </w:r>
      <w:r>
        <w:t>-</w:t>
      </w:r>
      <w:r w:rsidRPr="00674182">
        <w:t xml:space="preserve"> </w:t>
      </w:r>
      <w:r>
        <w:t>Personne âgée de plus de 14 ans</w:t>
      </w:r>
      <w:bookmarkEnd w:id="0"/>
    </w:p>
    <w:p w:rsidR="00144E2B" w:rsidRPr="00DA6CDB" w:rsidRDefault="00144E2B" w:rsidP="00144E2B">
      <w:pPr>
        <w:spacing w:line="276" w:lineRule="auto"/>
        <w:jc w:val="center"/>
        <w:rPr>
          <w:rFonts w:ascii="Arial" w:hAnsi="Arial" w:cs="Arial"/>
          <w:b/>
          <w:sz w:val="22"/>
          <w:szCs w:val="22"/>
        </w:rPr>
      </w:pPr>
    </w:p>
    <w:p w:rsidR="00144E2B" w:rsidRPr="00DA6CDB" w:rsidRDefault="00144E2B" w:rsidP="00144E2B">
      <w:pPr>
        <w:spacing w:line="276" w:lineRule="auto"/>
        <w:jc w:val="center"/>
        <w:rPr>
          <w:rFonts w:ascii="Arial" w:hAnsi="Arial" w:cs="Arial"/>
          <w:b/>
          <w:sz w:val="22"/>
          <w:szCs w:val="22"/>
        </w:rPr>
      </w:pPr>
      <w:r w:rsidRPr="00DA6CDB">
        <w:rPr>
          <w:rFonts w:ascii="Arial" w:hAnsi="Arial" w:cs="Arial"/>
          <w:b/>
          <w:sz w:val="22"/>
          <w:szCs w:val="22"/>
        </w:rPr>
        <w:t>Banque de questions</w:t>
      </w:r>
    </w:p>
    <w:p w:rsidR="00144E2B" w:rsidRDefault="00144E2B" w:rsidP="00144E2B">
      <w:pPr>
        <w:spacing w:line="276" w:lineRule="auto"/>
        <w:jc w:val="center"/>
        <w:rPr>
          <w:rFonts w:ascii="Arial" w:hAnsi="Arial" w:cs="Arial"/>
          <w:b/>
          <w:sz w:val="22"/>
          <w:szCs w:val="22"/>
        </w:rPr>
      </w:pPr>
    </w:p>
    <w:p w:rsidR="00144E2B" w:rsidRPr="00DA6CDB" w:rsidRDefault="00144E2B" w:rsidP="00144E2B">
      <w:pPr>
        <w:spacing w:line="276" w:lineRule="auto"/>
        <w:jc w:val="center"/>
        <w:rPr>
          <w:rFonts w:ascii="Arial" w:hAnsi="Arial" w:cs="Arial"/>
          <w:b/>
          <w:sz w:val="22"/>
          <w:szCs w:val="22"/>
        </w:rPr>
      </w:pPr>
    </w:p>
    <w:p w:rsidR="00144E2B" w:rsidRPr="00DA6CDB" w:rsidRDefault="00144E2B" w:rsidP="00144E2B">
      <w:pPr>
        <w:spacing w:line="276" w:lineRule="auto"/>
        <w:jc w:val="center"/>
        <w:rPr>
          <w:rFonts w:ascii="Arial" w:hAnsi="Arial" w:cs="Arial"/>
          <w:b/>
          <w:bCs/>
          <w:sz w:val="22"/>
          <w:szCs w:val="22"/>
          <w:u w:val="single"/>
        </w:rPr>
      </w:pPr>
      <w:r w:rsidRPr="00DA6CDB">
        <w:rPr>
          <w:rFonts w:ascii="Arial" w:hAnsi="Arial" w:cs="Arial"/>
          <w:b/>
          <w:bCs/>
          <w:sz w:val="22"/>
          <w:szCs w:val="22"/>
          <w:u w:val="single"/>
        </w:rPr>
        <w:t>Directives particulières concernant l’utilisation du guide d’entrevue</w:t>
      </w:r>
    </w:p>
    <w:p w:rsidR="00144E2B" w:rsidRPr="00DA6CDB" w:rsidRDefault="00144E2B" w:rsidP="00144E2B">
      <w:pPr>
        <w:spacing w:line="276" w:lineRule="auto"/>
        <w:jc w:val="center"/>
        <w:rPr>
          <w:rFonts w:ascii="Arial" w:hAnsi="Arial" w:cs="Arial"/>
          <w:b/>
          <w:bCs/>
          <w:sz w:val="22"/>
          <w:szCs w:val="22"/>
          <w:u w:val="single"/>
        </w:rPr>
      </w:pPr>
    </w:p>
    <w:p w:rsidR="00144E2B" w:rsidRPr="00DA6CDB" w:rsidRDefault="00144E2B" w:rsidP="00144E2B">
      <w:pPr>
        <w:spacing w:line="276" w:lineRule="auto"/>
        <w:jc w:val="both"/>
        <w:rPr>
          <w:rFonts w:ascii="Arial" w:hAnsi="Arial" w:cs="Arial"/>
          <w:sz w:val="22"/>
          <w:szCs w:val="22"/>
        </w:rPr>
      </w:pPr>
      <w:r w:rsidRPr="00DA6CDB">
        <w:rPr>
          <w:rFonts w:ascii="Arial" w:hAnsi="Arial" w:cs="Arial"/>
          <w:sz w:val="22"/>
          <w:szCs w:val="22"/>
        </w:rPr>
        <w:t xml:space="preserve">L’entrevue a pour but d’apprécier les conditions et les modalités de la reconnaissance qui sont liées à la présence de la personne dans la résidence où sont fournis les services de garde, soit l'article 51(10) RSGEE. </w:t>
      </w:r>
    </w:p>
    <w:p w:rsidR="00144E2B" w:rsidRPr="00DA6CDB" w:rsidRDefault="00144E2B" w:rsidP="00144E2B">
      <w:pPr>
        <w:spacing w:line="276" w:lineRule="auto"/>
        <w:jc w:val="both"/>
        <w:rPr>
          <w:rFonts w:ascii="Arial" w:hAnsi="Arial" w:cs="Arial"/>
          <w:sz w:val="22"/>
          <w:szCs w:val="22"/>
        </w:rPr>
      </w:pPr>
    </w:p>
    <w:p w:rsidR="00144E2B" w:rsidRPr="00DA6CDB" w:rsidRDefault="00144E2B" w:rsidP="00144E2B">
      <w:pPr>
        <w:spacing w:line="276" w:lineRule="auto"/>
        <w:jc w:val="both"/>
        <w:rPr>
          <w:rFonts w:ascii="Arial" w:hAnsi="Arial" w:cs="Arial"/>
          <w:sz w:val="22"/>
          <w:szCs w:val="22"/>
        </w:rPr>
      </w:pPr>
      <w:r w:rsidRPr="00DA6CDB">
        <w:rPr>
          <w:rFonts w:ascii="Arial" w:hAnsi="Arial" w:cs="Arial"/>
          <w:sz w:val="22"/>
          <w:szCs w:val="22"/>
        </w:rPr>
        <w:t>Il est suggéré que cette rencontre dure approximativement 15 à 30 minutes. Il peut être justifié que celle-ci prenne moins ou plus longtemps selon les circonstances.</w:t>
      </w:r>
    </w:p>
    <w:p w:rsidR="00144E2B" w:rsidRPr="00DA6CDB" w:rsidRDefault="00144E2B" w:rsidP="00144E2B">
      <w:pPr>
        <w:spacing w:line="276" w:lineRule="auto"/>
        <w:jc w:val="both"/>
        <w:rPr>
          <w:rFonts w:ascii="Arial" w:hAnsi="Arial" w:cs="Arial"/>
          <w:sz w:val="22"/>
          <w:szCs w:val="22"/>
        </w:rPr>
      </w:pPr>
    </w:p>
    <w:p w:rsidR="00144E2B" w:rsidRPr="00DA6CDB" w:rsidRDefault="00144E2B" w:rsidP="00144E2B">
      <w:pPr>
        <w:spacing w:line="276" w:lineRule="auto"/>
        <w:jc w:val="both"/>
        <w:rPr>
          <w:rFonts w:ascii="Arial" w:hAnsi="Arial" w:cs="Arial"/>
          <w:sz w:val="22"/>
          <w:szCs w:val="22"/>
        </w:rPr>
      </w:pPr>
      <w:r w:rsidRPr="00DA6CDB">
        <w:rPr>
          <w:rFonts w:ascii="Arial" w:hAnsi="Arial" w:cs="Arial"/>
          <w:sz w:val="22"/>
          <w:szCs w:val="22"/>
        </w:rPr>
        <w:t>La banque de questions qui suit se veut un outil pour vous aider à sélectionner celles qui sont pertinentes à poser en entrevue. Vous n’avez pas à poser toutes ces questions. Vous pouvez aussi poser d’autres questions que vous jugez appropriées et pertinentes.</w:t>
      </w:r>
    </w:p>
    <w:p w:rsidR="00144E2B" w:rsidRPr="00DA6CDB" w:rsidRDefault="00144E2B" w:rsidP="00144E2B">
      <w:pPr>
        <w:spacing w:line="276" w:lineRule="auto"/>
        <w:jc w:val="both"/>
        <w:rPr>
          <w:rFonts w:ascii="Arial" w:hAnsi="Arial" w:cs="Arial"/>
          <w:sz w:val="22"/>
          <w:szCs w:val="22"/>
        </w:rPr>
      </w:pPr>
    </w:p>
    <w:p w:rsidR="00144E2B" w:rsidRPr="00DA6CDB" w:rsidRDefault="00144E2B" w:rsidP="00144E2B">
      <w:pPr>
        <w:spacing w:line="276" w:lineRule="auto"/>
        <w:jc w:val="both"/>
        <w:rPr>
          <w:rFonts w:ascii="Arial" w:hAnsi="Arial" w:cs="Arial"/>
          <w:sz w:val="22"/>
          <w:szCs w:val="22"/>
        </w:rPr>
      </w:pPr>
      <w:r w:rsidRPr="00DA6CDB">
        <w:rPr>
          <w:rFonts w:ascii="Arial" w:hAnsi="Arial" w:cs="Arial"/>
          <w:sz w:val="22"/>
          <w:szCs w:val="22"/>
        </w:rPr>
        <w:t>Pour prendre note des réponses de la personne, nous vous suggérons de prendre une feuille distincte et d’inscrire le sujet de la question ainsi que le numéro de la question. Ces notes constitueront vos notes personnelles permettant de rédiger le rapport d’entrevue. Ces notes n’ont pas à être incluses au dossier de la RSG.</w:t>
      </w:r>
    </w:p>
    <w:p w:rsidR="00144E2B" w:rsidRPr="00DA6CDB" w:rsidRDefault="00144E2B" w:rsidP="00144E2B">
      <w:pPr>
        <w:spacing w:line="276" w:lineRule="auto"/>
        <w:jc w:val="both"/>
        <w:rPr>
          <w:rFonts w:ascii="Arial" w:hAnsi="Arial" w:cs="Arial"/>
          <w:sz w:val="22"/>
          <w:szCs w:val="22"/>
        </w:rPr>
      </w:pPr>
    </w:p>
    <w:p w:rsidR="00144E2B" w:rsidRPr="00DA6CDB" w:rsidRDefault="00144E2B" w:rsidP="00144E2B">
      <w:pPr>
        <w:spacing w:line="276" w:lineRule="auto"/>
        <w:jc w:val="both"/>
        <w:rPr>
          <w:rFonts w:ascii="Arial" w:hAnsi="Arial" w:cs="Arial"/>
          <w:sz w:val="22"/>
          <w:szCs w:val="22"/>
        </w:rPr>
      </w:pPr>
      <w:r w:rsidRPr="00DA6CDB">
        <w:rPr>
          <w:rFonts w:ascii="Arial" w:hAnsi="Arial" w:cs="Arial"/>
          <w:sz w:val="22"/>
          <w:szCs w:val="22"/>
        </w:rPr>
        <w:t>Il est également pertinent de profiter de cette occasion pour rappeler certaines obligations qui incombent à une personne habitant dans une résidence où sont fournis des services de garde en milieu familial.</w:t>
      </w:r>
    </w:p>
    <w:p w:rsidR="00144E2B" w:rsidRDefault="00144E2B" w:rsidP="00144E2B">
      <w:pPr>
        <w:spacing w:line="276" w:lineRule="auto"/>
        <w:jc w:val="both"/>
        <w:rPr>
          <w:rFonts w:ascii="Arial" w:hAnsi="Arial" w:cs="Arial"/>
          <w:b/>
          <w:sz w:val="22"/>
          <w:szCs w:val="22"/>
          <w:u w:val="single"/>
        </w:rPr>
      </w:pPr>
    </w:p>
    <w:p w:rsidR="00144E2B" w:rsidRPr="00DA6CDB" w:rsidRDefault="00144E2B" w:rsidP="00144E2B">
      <w:pPr>
        <w:spacing w:line="276" w:lineRule="auto"/>
        <w:jc w:val="both"/>
        <w:rPr>
          <w:rFonts w:ascii="Arial" w:hAnsi="Arial" w:cs="Arial"/>
          <w:b/>
          <w:sz w:val="22"/>
          <w:szCs w:val="22"/>
          <w:u w:val="single"/>
        </w:rPr>
      </w:pPr>
    </w:p>
    <w:p w:rsidR="00144E2B" w:rsidRPr="00DA6CDB" w:rsidRDefault="00144E2B" w:rsidP="00144E2B">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lang w:val="fr-CA" w:eastAsia="fr-CA"/>
        </w:rPr>
      </w:pPr>
      <w:r w:rsidRPr="00DA6CDB">
        <w:rPr>
          <w:rFonts w:ascii="Arial" w:hAnsi="Arial" w:cs="Arial"/>
          <w:b/>
          <w:sz w:val="22"/>
          <w:szCs w:val="22"/>
          <w:lang w:val="fr-CA" w:eastAsia="fr-CA"/>
        </w:rPr>
        <w:t>Entrave à l’exercice des responsabilités de la RSG, danger moral ou physique pour les enfants que la RSG entend recevoir (51(10) RSGEE)</w:t>
      </w:r>
    </w:p>
    <w:p w:rsidR="00144E2B" w:rsidRDefault="00144E2B" w:rsidP="00144E2B">
      <w:pPr>
        <w:spacing w:line="276" w:lineRule="auto"/>
        <w:rPr>
          <w:rFonts w:ascii="Arial" w:hAnsi="Arial" w:cs="Arial"/>
          <w:sz w:val="22"/>
          <w:szCs w:val="22"/>
          <w:lang w:val="fr-CA" w:eastAsia="fr-CA"/>
        </w:rPr>
      </w:pPr>
    </w:p>
    <w:p w:rsidR="00144E2B" w:rsidRPr="00DA6CDB" w:rsidRDefault="00144E2B" w:rsidP="00144E2B">
      <w:pPr>
        <w:spacing w:line="276" w:lineRule="auto"/>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Depuis que sont offerts des services de garde à votre résidence, avez-vous rencontré des difficultés à harmoniser votre horaire de travail avec la présence du groupe d’enfants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Default="00144E2B" w:rsidP="00144E2B">
      <w:pPr>
        <w:pStyle w:val="Paragraphedeliste"/>
        <w:spacing w:line="276" w:lineRule="auto"/>
        <w:ind w:left="720"/>
        <w:jc w:val="both"/>
        <w:rPr>
          <w:rFonts w:ascii="Arial" w:hAnsi="Arial" w:cs="Arial"/>
          <w:sz w:val="22"/>
          <w:szCs w:val="22"/>
          <w:lang w:val="fr-CA" w:eastAsia="fr-CA"/>
        </w:rPr>
      </w:pPr>
    </w:p>
    <w:p w:rsidR="00144E2B" w:rsidRPr="00DA6CD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Êtes-vous régulièrement en présence directe avec le groupe d’enfants? Et si oui, quelle est votre implication</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Default="00144E2B" w:rsidP="00144E2B">
      <w:pPr>
        <w:pStyle w:val="Paragraphedeliste"/>
        <w:numPr>
          <w:ilvl w:val="0"/>
          <w:numId w:val="1"/>
        </w:numPr>
        <w:spacing w:line="276" w:lineRule="auto"/>
        <w:rPr>
          <w:rFonts w:ascii="Arial" w:hAnsi="Arial" w:cs="Arial"/>
          <w:sz w:val="22"/>
          <w:szCs w:val="22"/>
          <w:lang w:val="fr-CA" w:eastAsia="fr-CA"/>
        </w:rPr>
      </w:pPr>
      <w:r w:rsidRPr="00DA6CDB">
        <w:rPr>
          <w:rFonts w:ascii="Arial" w:hAnsi="Arial" w:cs="Arial"/>
          <w:sz w:val="22"/>
          <w:szCs w:val="22"/>
          <w:lang w:val="fr-CA" w:eastAsia="fr-CA"/>
        </w:rPr>
        <w:lastRenderedPageBreak/>
        <w:t>Nommez-nous deux avantages et deux inconvénients à partager votre milieu de vie avec un service de garde reconnu</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DA6CDB" w:rsidRDefault="00144E2B" w:rsidP="00144E2B">
      <w:pPr>
        <w:pStyle w:val="Paragraphedeliste"/>
        <w:spacing w:line="276" w:lineRule="auto"/>
        <w:ind w:left="720"/>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 activité ou quel jeu avez-vous tendance à faire avec les enfants du service de garde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Quels travaux avez-vous choisi de faire pour faciliter la vie du service de garde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Avez-vous été appelé à surveiller les enfants pour une courte période durant les 3 dernières années? Pourquoi ?</w:t>
      </w:r>
    </w:p>
    <w:p w:rsidR="00144E2B" w:rsidRDefault="00144E2B" w:rsidP="00144E2B">
      <w:pPr>
        <w:pStyle w:val="Paragraphedeliste"/>
        <w:spacing w:line="276" w:lineRule="auto"/>
        <w:ind w:left="720"/>
        <w:jc w:val="both"/>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Pour quelle période serez-vous présent dans la résidence (visiteur/habitant courte ou longue durée)? Pour quelles raisons habitez-vous ici (études, travail, en visite, etc.)</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DA6CDB" w:rsidRDefault="00144E2B" w:rsidP="00144E2B">
      <w:pPr>
        <w:pStyle w:val="Paragraphedeliste"/>
        <w:spacing w:line="276" w:lineRule="auto"/>
        <w:ind w:left="720"/>
        <w:jc w:val="both"/>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sont les heures de la journée pendant lesquelles vous êtes généralement dans la résidence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sont vos habitudes de vie lorsque vous êtes dans la résidence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 xml:space="preserve">Est-ce que les parents des enfants vous connaissent ?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vous sentez-vous en présence d’enfants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réagiriez-vous si un enfant jouait dans vos affaires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Êtes-vous autorisé à recevoir des amis/visiteurs pendant les heures d’ouverture du service de garde? Si oui, que faites-vous ? Sont-ils en présence des enfants du service de garde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faites-vous pour assurer la sécurité et la santé des enfants reçus dans le service de garde. (Ex. rangement d’objets dangereux, sécurité des lieux, etc.)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Vous êtes en présence des enfants et un enfant s’étouffe avec un petit jouet, que faites-vous ?</w:t>
      </w:r>
    </w:p>
    <w:p w:rsidR="00144E2B" w:rsidRDefault="00144E2B" w:rsidP="00144E2B">
      <w:pPr>
        <w:pStyle w:val="Paragraphedeliste"/>
        <w:spacing w:line="276" w:lineRule="auto"/>
        <w:ind w:left="720"/>
        <w:jc w:val="both"/>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Depuis que sont offerts des services de garde à votre résidence, avez-vous rencontré des difficultés avec la présence du groupe d’enfants ou avec certains parents? Pourquoi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 xml:space="preserve">Êtes-vous dans le milieu de garde lors de vos journées de congé du travail ? </w:t>
      </w:r>
    </w:p>
    <w:p w:rsidR="00144E2B" w:rsidRPr="00382B97" w:rsidRDefault="00144E2B" w:rsidP="00144E2B">
      <w:pPr>
        <w:pStyle w:val="Paragraphedeliste"/>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Est-ce que la présence du groupe d’enfants vous dérange</w:t>
      </w:r>
      <w:r>
        <w:rPr>
          <w:rFonts w:ascii="Arial" w:hAnsi="Arial" w:cs="Arial"/>
          <w:sz w:val="22"/>
          <w:szCs w:val="22"/>
          <w:lang w:val="fr-CA" w:eastAsia="fr-CA"/>
        </w:rPr>
        <w:t xml:space="preserve"> </w:t>
      </w:r>
      <w:r w:rsidRPr="00DA6CDB">
        <w:rPr>
          <w:rFonts w:ascii="Arial" w:hAnsi="Arial" w:cs="Arial"/>
          <w:sz w:val="22"/>
          <w:szCs w:val="22"/>
          <w:lang w:val="fr-CA" w:eastAsia="fr-CA"/>
        </w:rPr>
        <w:t>? Qu’est-ce que vous avez dû modifier</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1655D2" w:rsidRDefault="00144E2B" w:rsidP="00144E2B">
      <w:pPr>
        <w:pStyle w:val="Paragraphedeliste"/>
        <w:rPr>
          <w:rFonts w:ascii="Arial" w:hAnsi="Arial" w:cs="Arial"/>
          <w:sz w:val="22"/>
          <w:szCs w:val="22"/>
          <w:lang w:val="fr-CA" w:eastAsia="fr-CA"/>
        </w:rPr>
      </w:pPr>
    </w:p>
    <w:p w:rsidR="00144E2B" w:rsidRPr="00DA6CDB" w:rsidRDefault="00144E2B" w:rsidP="00144E2B">
      <w:pPr>
        <w:pStyle w:val="Paragraphedeliste"/>
        <w:spacing w:line="276" w:lineRule="auto"/>
        <w:ind w:left="720"/>
        <w:jc w:val="both"/>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lastRenderedPageBreak/>
        <w:t>Est-ce que vous collaborez aux activités ou participez aux sorties du service de garde? Si oui, comment vous impliquez-vous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Default="00144E2B" w:rsidP="00144E2B">
      <w:pPr>
        <w:pStyle w:val="Paragraphedeliste"/>
        <w:spacing w:line="276" w:lineRule="auto"/>
        <w:ind w:left="720"/>
        <w:jc w:val="both"/>
        <w:rPr>
          <w:rFonts w:ascii="Arial" w:hAnsi="Arial" w:cs="Arial"/>
          <w:sz w:val="22"/>
          <w:szCs w:val="22"/>
          <w:lang w:val="fr-CA" w:eastAsia="fr-CA"/>
        </w:rPr>
      </w:pPr>
    </w:p>
    <w:p w:rsidR="00144E2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Est-ce que vous avez dû changer certaines de vos habitudes pour vous adapter au service de garde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382B97" w:rsidRDefault="00144E2B" w:rsidP="00144E2B">
      <w:pPr>
        <w:pStyle w:val="Paragraphedeliste"/>
        <w:rPr>
          <w:rFonts w:ascii="Arial" w:hAnsi="Arial" w:cs="Arial"/>
          <w:sz w:val="22"/>
          <w:szCs w:val="22"/>
          <w:lang w:val="fr-CA" w:eastAsia="fr-CA"/>
        </w:rPr>
      </w:pPr>
    </w:p>
    <w:p w:rsidR="00144E2B" w:rsidRPr="00DA6CDB" w:rsidRDefault="00144E2B" w:rsidP="00144E2B">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réagissez-vous lorsqu’un enfant fait une crise, crie fort, bouscule et lance des jouets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144E2B" w:rsidRPr="00DA6CDB" w:rsidRDefault="00144E2B" w:rsidP="00144E2B">
      <w:pPr>
        <w:spacing w:line="276" w:lineRule="auto"/>
        <w:rPr>
          <w:rFonts w:ascii="Arial" w:hAnsi="Arial" w:cs="Arial"/>
          <w:sz w:val="22"/>
          <w:szCs w:val="22"/>
          <w:lang w:val="fr-CA" w:eastAsia="fr-CA"/>
        </w:rPr>
      </w:pPr>
    </w:p>
    <w:p w:rsidR="00144E2B" w:rsidRDefault="00144E2B" w:rsidP="00144E2B">
      <w:pPr>
        <w:tabs>
          <w:tab w:val="left" w:pos="0"/>
        </w:tabs>
        <w:spacing w:line="276" w:lineRule="auto"/>
        <w:ind w:left="360"/>
        <w:jc w:val="both"/>
        <w:rPr>
          <w:rFonts w:ascii="Arial" w:hAnsi="Arial" w:cs="Arial"/>
          <w:b/>
          <w:sz w:val="22"/>
          <w:szCs w:val="22"/>
        </w:rPr>
      </w:pPr>
    </w:p>
    <w:p w:rsidR="00144E2B" w:rsidRPr="00DA6CDB" w:rsidRDefault="00144E2B" w:rsidP="00144E2B">
      <w:pPr>
        <w:tabs>
          <w:tab w:val="left" w:pos="0"/>
        </w:tabs>
        <w:spacing w:line="276" w:lineRule="auto"/>
        <w:ind w:left="360"/>
        <w:jc w:val="both"/>
        <w:rPr>
          <w:rFonts w:ascii="Arial" w:hAnsi="Arial" w:cs="Arial"/>
          <w:b/>
          <w:sz w:val="22"/>
          <w:szCs w:val="22"/>
        </w:rPr>
      </w:pP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rPr>
          <w:rFonts w:ascii="Arial" w:hAnsi="Arial" w:cs="Arial"/>
          <w:b/>
          <w:sz w:val="22"/>
          <w:szCs w:val="22"/>
          <w:u w:val="single"/>
          <w:lang w:val="fr-CA" w:eastAsia="fr-CA"/>
        </w:rPr>
      </w:pP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rPr>
          <w:rFonts w:ascii="Arial" w:hAnsi="Arial" w:cs="Arial"/>
          <w:sz w:val="22"/>
          <w:szCs w:val="22"/>
          <w:lang w:val="fr-CA" w:eastAsia="fr-CA"/>
        </w:rPr>
      </w:pPr>
      <w:r w:rsidRPr="00DA6CDB">
        <w:rPr>
          <w:rFonts w:ascii="Arial" w:hAnsi="Arial" w:cs="Arial"/>
          <w:b/>
          <w:sz w:val="22"/>
          <w:szCs w:val="22"/>
          <w:u w:val="single"/>
          <w:lang w:val="fr-CA" w:eastAsia="fr-CA"/>
        </w:rPr>
        <w:t>Informations à fournir (si pertinent)</w:t>
      </w:r>
      <w:r w:rsidRPr="00DA6CDB">
        <w:rPr>
          <w:rFonts w:ascii="Arial" w:hAnsi="Arial" w:cs="Arial"/>
          <w:sz w:val="22"/>
          <w:szCs w:val="22"/>
          <w:lang w:val="fr-CA" w:eastAsia="fr-CA"/>
        </w:rPr>
        <w:t xml:space="preserve"> </w:t>
      </w: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rPr>
          <w:rFonts w:ascii="Arial" w:hAnsi="Arial" w:cs="Arial"/>
          <w:sz w:val="22"/>
          <w:szCs w:val="22"/>
          <w:lang w:val="fr-CA" w:eastAsia="fr-CA"/>
        </w:rPr>
      </w:pP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jc w:val="both"/>
        <w:rPr>
          <w:rFonts w:ascii="Arial" w:hAnsi="Arial" w:cs="Arial"/>
          <w:sz w:val="22"/>
          <w:szCs w:val="22"/>
          <w:lang w:val="fr-CA" w:eastAsia="fr-CA"/>
        </w:rPr>
      </w:pPr>
      <w:r w:rsidRPr="00DA6CDB">
        <w:rPr>
          <w:rFonts w:ascii="Arial" w:hAnsi="Arial" w:cs="Arial"/>
          <w:b/>
          <w:sz w:val="22"/>
          <w:szCs w:val="22"/>
          <w:lang w:val="fr-CA" w:eastAsia="fr-CA"/>
        </w:rPr>
        <w:t>Alcool :</w:t>
      </w:r>
      <w:r w:rsidRPr="00DA6CDB">
        <w:rPr>
          <w:rFonts w:ascii="Arial" w:hAnsi="Arial" w:cs="Arial"/>
          <w:sz w:val="22"/>
          <w:szCs w:val="22"/>
          <w:lang w:val="fr-CA" w:eastAsia="fr-CA"/>
        </w:rPr>
        <w:t xml:space="preserve"> </w:t>
      </w:r>
      <w:r>
        <w:rPr>
          <w:rFonts w:ascii="Arial" w:hAnsi="Arial" w:cs="Arial"/>
          <w:sz w:val="22"/>
          <w:szCs w:val="22"/>
          <w:lang w:val="fr-CA" w:eastAsia="fr-CA"/>
        </w:rPr>
        <w:t>l</w:t>
      </w:r>
      <w:r w:rsidRPr="00DA6CDB">
        <w:rPr>
          <w:rFonts w:ascii="Arial" w:hAnsi="Arial" w:cs="Arial"/>
          <w:sz w:val="22"/>
          <w:szCs w:val="22"/>
          <w:lang w:val="fr-CA" w:eastAsia="fr-CA"/>
        </w:rPr>
        <w:t>a consommation de boissons alcooliques est interdite dans les locaux où sont fournis les services de garde durant leur prestation (99 RSGEE).</w:t>
      </w: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jc w:val="both"/>
        <w:rPr>
          <w:rFonts w:ascii="Arial" w:hAnsi="Arial" w:cs="Arial"/>
          <w:sz w:val="22"/>
          <w:szCs w:val="22"/>
          <w:lang w:val="fr-CA" w:eastAsia="fr-CA"/>
        </w:rPr>
      </w:pPr>
    </w:p>
    <w:p w:rsidR="00144E2B" w:rsidRDefault="00144E2B" w:rsidP="00144E2B">
      <w:pPr>
        <w:pBdr>
          <w:top w:val="double" w:sz="4" w:space="0" w:color="auto"/>
          <w:left w:val="double" w:sz="4" w:space="4" w:color="auto"/>
          <w:bottom w:val="double" w:sz="4" w:space="13" w:color="auto"/>
          <w:right w:val="double" w:sz="4" w:space="4" w:color="auto"/>
        </w:pBdr>
        <w:spacing w:line="276" w:lineRule="auto"/>
        <w:jc w:val="both"/>
        <w:rPr>
          <w:rFonts w:ascii="Arial" w:hAnsi="Arial" w:cs="Arial"/>
          <w:sz w:val="22"/>
          <w:szCs w:val="22"/>
          <w:lang w:val="fr-CA" w:eastAsia="fr-CA"/>
        </w:rPr>
      </w:pPr>
      <w:r w:rsidRPr="00DA6CDB">
        <w:rPr>
          <w:rFonts w:ascii="Arial" w:hAnsi="Arial" w:cs="Arial"/>
          <w:b/>
          <w:sz w:val="22"/>
          <w:szCs w:val="22"/>
          <w:lang w:val="fr-CA" w:eastAsia="fr-CA"/>
        </w:rPr>
        <w:t>Santé, sécurité et bien-être des enfants :</w:t>
      </w:r>
      <w:r w:rsidRPr="00DA6CDB">
        <w:rPr>
          <w:rFonts w:ascii="Arial" w:hAnsi="Arial" w:cs="Arial"/>
          <w:sz w:val="22"/>
          <w:szCs w:val="22"/>
          <w:lang w:val="fr-CA" w:eastAsia="fr-CA"/>
        </w:rPr>
        <w:t xml:space="preserve"> </w:t>
      </w:r>
      <w:r>
        <w:rPr>
          <w:rFonts w:ascii="Arial" w:hAnsi="Arial" w:cs="Arial"/>
          <w:sz w:val="22"/>
          <w:szCs w:val="22"/>
          <w:lang w:val="fr-CA" w:eastAsia="fr-CA"/>
        </w:rPr>
        <w:t>l</w:t>
      </w:r>
      <w:r w:rsidRPr="00DA6CDB">
        <w:rPr>
          <w:rFonts w:ascii="Arial" w:hAnsi="Arial" w:cs="Arial"/>
          <w:sz w:val="22"/>
          <w:szCs w:val="22"/>
          <w:lang w:val="fr-CA" w:eastAsia="fr-CA"/>
        </w:rPr>
        <w:t>a RSG doit avoir la capacité d’offrir un milieu de garde assurant la santé, la sécurité et le bien-être des enfants qu’elle entend recevoir (51(5) RSGEE)</w:t>
      </w:r>
      <w:r>
        <w:rPr>
          <w:rFonts w:ascii="Arial" w:hAnsi="Arial" w:cs="Arial"/>
          <w:sz w:val="22"/>
          <w:szCs w:val="22"/>
          <w:lang w:val="fr-CA" w:eastAsia="fr-CA"/>
        </w:rPr>
        <w:t>.</w:t>
      </w: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jc w:val="both"/>
        <w:rPr>
          <w:rFonts w:ascii="Arial" w:hAnsi="Arial" w:cs="Arial"/>
          <w:sz w:val="22"/>
          <w:szCs w:val="22"/>
          <w:lang w:val="fr-CA" w:eastAsia="fr-CA"/>
        </w:rPr>
      </w:pP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jc w:val="both"/>
        <w:rPr>
          <w:rFonts w:ascii="Arial" w:hAnsi="Arial" w:cs="Arial"/>
          <w:sz w:val="22"/>
          <w:szCs w:val="22"/>
          <w:lang w:val="fr-CA" w:eastAsia="fr-CA"/>
        </w:rPr>
      </w:pPr>
      <w:r w:rsidRPr="00DA6CDB">
        <w:rPr>
          <w:rFonts w:ascii="Arial" w:hAnsi="Arial" w:cs="Arial"/>
          <w:b/>
          <w:sz w:val="22"/>
          <w:szCs w:val="22"/>
          <w:lang w:val="fr-CA" w:eastAsia="fr-CA"/>
        </w:rPr>
        <w:t>Sieste :</w:t>
      </w:r>
      <w:r w:rsidRPr="00DA6CDB">
        <w:rPr>
          <w:rFonts w:ascii="Arial" w:hAnsi="Arial" w:cs="Arial"/>
          <w:sz w:val="22"/>
          <w:szCs w:val="22"/>
          <w:lang w:val="fr-CA" w:eastAsia="fr-CA"/>
        </w:rPr>
        <w:t xml:space="preserve"> </w:t>
      </w:r>
      <w:r>
        <w:rPr>
          <w:rFonts w:ascii="Arial" w:hAnsi="Arial" w:cs="Arial"/>
          <w:sz w:val="22"/>
          <w:szCs w:val="22"/>
          <w:lang w:val="fr-CA" w:eastAsia="fr-CA"/>
        </w:rPr>
        <w:t>l</w:t>
      </w:r>
      <w:r w:rsidRPr="00DA6CDB">
        <w:rPr>
          <w:rFonts w:ascii="Arial" w:hAnsi="Arial" w:cs="Arial"/>
          <w:sz w:val="22"/>
          <w:szCs w:val="22"/>
          <w:lang w:val="fr-CA" w:eastAsia="fr-CA"/>
        </w:rPr>
        <w:t>a responsable ne doit pas placer un enfant pour son sommeil ou son repos dans la même chambre qu’une personne âgée de plus de 14 ans (96 RSGEE)</w:t>
      </w:r>
      <w:r>
        <w:rPr>
          <w:rFonts w:ascii="Arial" w:hAnsi="Arial" w:cs="Arial"/>
          <w:sz w:val="22"/>
          <w:szCs w:val="22"/>
          <w:lang w:val="fr-CA" w:eastAsia="fr-CA"/>
        </w:rPr>
        <w:t>.</w:t>
      </w: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rPr>
          <w:rFonts w:ascii="Arial" w:hAnsi="Arial" w:cs="Arial"/>
          <w:sz w:val="22"/>
          <w:szCs w:val="22"/>
          <w:lang w:val="fr-CA" w:eastAsia="fr-CA"/>
        </w:rPr>
      </w:pPr>
    </w:p>
    <w:p w:rsidR="00144E2B" w:rsidRPr="00DA6CDB" w:rsidRDefault="00144E2B" w:rsidP="00144E2B">
      <w:pPr>
        <w:pBdr>
          <w:top w:val="double" w:sz="4" w:space="0" w:color="auto"/>
          <w:left w:val="double" w:sz="4" w:space="4" w:color="auto"/>
          <w:bottom w:val="double" w:sz="4" w:space="13" w:color="auto"/>
          <w:right w:val="double" w:sz="4" w:space="4" w:color="auto"/>
        </w:pBdr>
        <w:spacing w:line="276" w:lineRule="auto"/>
        <w:rPr>
          <w:rFonts w:ascii="Arial" w:hAnsi="Arial" w:cs="Arial"/>
          <w:b/>
          <w:sz w:val="22"/>
          <w:szCs w:val="22"/>
          <w:lang w:val="fr-CA" w:eastAsia="fr-CA"/>
        </w:rPr>
      </w:pPr>
      <w:r w:rsidRPr="00DA6CDB">
        <w:rPr>
          <w:rFonts w:ascii="Arial" w:hAnsi="Arial" w:cs="Arial"/>
          <w:b/>
          <w:sz w:val="22"/>
          <w:szCs w:val="22"/>
          <w:lang w:val="fr-CA" w:eastAsia="fr-CA"/>
        </w:rPr>
        <w:t xml:space="preserve">Informations sur les autres organismes compétents : </w:t>
      </w:r>
      <w:r w:rsidRPr="00DA6CDB">
        <w:rPr>
          <w:rFonts w:ascii="Arial" w:hAnsi="Arial" w:cs="Arial"/>
          <w:sz w:val="22"/>
          <w:szCs w:val="22"/>
          <w:lang w:val="fr-CA" w:eastAsia="fr-CA"/>
        </w:rPr>
        <w:t>ex. tabac, cannabis, etc.</w:t>
      </w:r>
    </w:p>
    <w:p w:rsidR="00144E2B" w:rsidRPr="00DA6CDB" w:rsidRDefault="00144E2B" w:rsidP="00144E2B">
      <w:pPr>
        <w:tabs>
          <w:tab w:val="left" w:pos="0"/>
        </w:tabs>
        <w:spacing w:line="276" w:lineRule="auto"/>
        <w:ind w:left="360"/>
        <w:jc w:val="both"/>
        <w:rPr>
          <w:rFonts w:ascii="Arial" w:hAnsi="Arial" w:cs="Arial"/>
          <w:sz w:val="22"/>
          <w:szCs w:val="22"/>
        </w:rPr>
      </w:pPr>
      <w:r w:rsidRPr="00DA6CDB">
        <w:rPr>
          <w:rFonts w:ascii="Arial" w:hAnsi="Arial" w:cs="Arial"/>
          <w:b/>
          <w:sz w:val="22"/>
          <w:szCs w:val="22"/>
        </w:rPr>
        <w:br w:type="page"/>
      </w:r>
    </w:p>
    <w:p w:rsidR="00144E2B" w:rsidRPr="00DA6CDB" w:rsidRDefault="00144E2B" w:rsidP="00144E2B">
      <w:pPr>
        <w:tabs>
          <w:tab w:val="left" w:pos="0"/>
        </w:tabs>
        <w:spacing w:line="276" w:lineRule="auto"/>
        <w:ind w:left="720"/>
        <w:jc w:val="both"/>
        <w:rPr>
          <w:rFonts w:ascii="Arial" w:hAnsi="Arial" w:cs="Arial"/>
          <w:sz w:val="22"/>
          <w:szCs w:val="22"/>
        </w:rPr>
      </w:pPr>
      <w:bookmarkStart w:id="1" w:name="_GoBack"/>
      <w:bookmarkEnd w:id="1"/>
    </w:p>
    <w:p w:rsidR="00144E2B" w:rsidRPr="00DA6CDB" w:rsidRDefault="00144E2B" w:rsidP="00144E2B">
      <w:pPr>
        <w:tabs>
          <w:tab w:val="left" w:pos="0"/>
        </w:tabs>
        <w:spacing w:line="276" w:lineRule="auto"/>
        <w:jc w:val="both"/>
        <w:rPr>
          <w:rFonts w:ascii="Arial" w:hAnsi="Arial" w:cs="Arial"/>
          <w:sz w:val="22"/>
          <w:szCs w:val="22"/>
        </w:rPr>
      </w:pPr>
    </w:p>
    <w:p w:rsidR="00144E2B" w:rsidRPr="00B71BD7" w:rsidRDefault="00144E2B" w:rsidP="00144E2B">
      <w:pPr>
        <w:jc w:val="center"/>
        <w:rPr>
          <w:rFonts w:ascii="Arial" w:eastAsia="Calibri" w:hAnsi="Arial" w:cs="Arial"/>
          <w:b/>
          <w:sz w:val="26"/>
          <w:szCs w:val="26"/>
          <w:lang w:val="fr-CA" w:eastAsia="en-US"/>
        </w:rPr>
      </w:pPr>
      <w:r w:rsidRPr="006B4CD8">
        <w:rPr>
          <w:rFonts w:ascii="Arial" w:eastAsia="Calibri" w:hAnsi="Arial" w:cs="Arial"/>
          <w:b/>
          <w:sz w:val="26"/>
          <w:szCs w:val="26"/>
          <w:lang w:val="fr-CA" w:eastAsia="en-US"/>
        </w:rPr>
        <w:t xml:space="preserve">Rapport d’entrevue du résident âgé de 14 ans et plus </w:t>
      </w:r>
      <w:r w:rsidRPr="006B4CD8">
        <w:rPr>
          <w:rFonts w:ascii="Arial" w:eastAsia="Calibri" w:hAnsi="Arial" w:cs="Arial"/>
          <w:b/>
          <w:sz w:val="26"/>
          <w:szCs w:val="26"/>
          <w:lang w:val="fr-CA" w:eastAsia="en-US"/>
        </w:rPr>
        <w:br/>
        <w:t>lors du renouvellement</w:t>
      </w:r>
    </w:p>
    <w:p w:rsidR="00144E2B" w:rsidRDefault="00144E2B" w:rsidP="00144E2B">
      <w:pPr>
        <w:autoSpaceDE w:val="0"/>
        <w:autoSpaceDN w:val="0"/>
        <w:adjustRightInd w:val="0"/>
        <w:spacing w:line="276" w:lineRule="auto"/>
        <w:rPr>
          <w:rFonts w:ascii="Arial" w:eastAsia="Calibri" w:hAnsi="Arial" w:cs="Arial"/>
          <w:lang w:val="fr-CA" w:eastAsia="en-US"/>
        </w:rPr>
      </w:pPr>
    </w:p>
    <w:p w:rsidR="00144E2B" w:rsidRPr="00DA6CDB" w:rsidRDefault="00144E2B" w:rsidP="00144E2B">
      <w:pPr>
        <w:autoSpaceDE w:val="0"/>
        <w:autoSpaceDN w:val="0"/>
        <w:adjustRightInd w:val="0"/>
        <w:spacing w:line="276" w:lineRule="auto"/>
        <w:rPr>
          <w:rFonts w:ascii="Arial" w:eastAsia="Calibri" w:hAnsi="Arial" w:cs="Arial"/>
          <w:lang w:val="fr-CA" w:eastAsia="en-US"/>
        </w:rPr>
      </w:pPr>
    </w:p>
    <w:p w:rsidR="00144E2B" w:rsidRPr="00DA6CDB" w:rsidRDefault="00144E2B" w:rsidP="00144E2B">
      <w:pPr>
        <w:autoSpaceDE w:val="0"/>
        <w:autoSpaceDN w:val="0"/>
        <w:adjustRightInd w:val="0"/>
        <w:spacing w:line="276" w:lineRule="auto"/>
        <w:rPr>
          <w:rFonts w:ascii="Arial" w:eastAsia="Calibri" w:hAnsi="Arial" w:cs="Arial"/>
          <w:sz w:val="22"/>
          <w:szCs w:val="22"/>
          <w:lang w:val="fr-CA" w:eastAsia="en-US"/>
        </w:rPr>
      </w:pPr>
      <w:r w:rsidRPr="00DA6CDB">
        <w:rPr>
          <w:rFonts w:ascii="Arial" w:eastAsia="Calibri" w:hAnsi="Arial" w:cs="Arial"/>
          <w:sz w:val="22"/>
          <w:szCs w:val="22"/>
          <w:lang w:val="fr-CA" w:eastAsia="en-US"/>
        </w:rPr>
        <w:t xml:space="preserve">Nom de la personne : </w:t>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144E2B" w:rsidRPr="00DA6CDB" w:rsidRDefault="00144E2B" w:rsidP="00144E2B">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Lien avec la RSG :</w:t>
      </w:r>
      <w:r w:rsidRPr="00DA6CDB">
        <w:rPr>
          <w:rFonts w:ascii="Arial" w:eastAsia="Calibri" w:hAnsi="Arial" w:cs="Arial"/>
          <w:sz w:val="22"/>
          <w:szCs w:val="22"/>
          <w:lang w:val="fr-CA" w:eastAsia="en-US"/>
        </w:rPr>
        <w:tab/>
        <w:t xml:space="preserve"> </w:t>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p>
    <w:p w:rsidR="00144E2B" w:rsidRPr="00DA6CDB" w:rsidRDefault="00144E2B" w:rsidP="00144E2B">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Nom de la RSG :</w:t>
      </w:r>
      <w:r w:rsidRPr="00DA6CDB">
        <w:rPr>
          <w:rFonts w:ascii="Arial" w:eastAsia="Calibri" w:hAnsi="Arial" w:cs="Arial"/>
          <w:sz w:val="22"/>
          <w:szCs w:val="22"/>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r>
        <w:rPr>
          <w:rFonts w:ascii="Arial" w:eastAsia="Calibri" w:hAnsi="Arial" w:cs="Arial"/>
          <w:sz w:val="22"/>
          <w:szCs w:val="22"/>
          <w:u w:val="single"/>
          <w:lang w:val="fr-CA" w:eastAsia="en-US"/>
        </w:rPr>
        <w:tab/>
      </w:r>
    </w:p>
    <w:p w:rsidR="00144E2B" w:rsidRPr="00DA6CDB" w:rsidRDefault="00144E2B" w:rsidP="00144E2B">
      <w:pPr>
        <w:autoSpaceDE w:val="0"/>
        <w:autoSpaceDN w:val="0"/>
        <w:adjustRightInd w:val="0"/>
        <w:spacing w:line="276" w:lineRule="auto"/>
        <w:rPr>
          <w:rFonts w:ascii="Arial" w:eastAsia="Calibri" w:hAnsi="Arial" w:cs="Arial"/>
          <w:sz w:val="22"/>
          <w:szCs w:val="22"/>
          <w:lang w:val="fr-CA" w:eastAsia="en-US"/>
        </w:rPr>
      </w:pPr>
      <w:r w:rsidRPr="00DA6CDB">
        <w:rPr>
          <w:rFonts w:ascii="Arial" w:eastAsia="Calibri" w:hAnsi="Arial" w:cs="Arial"/>
          <w:sz w:val="22"/>
          <w:szCs w:val="22"/>
          <w:lang w:val="fr-CA" w:eastAsia="en-US"/>
        </w:rPr>
        <w:t>Date de l’entrevue :</w:t>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144E2B" w:rsidRPr="00DA6CDB" w:rsidRDefault="00144E2B" w:rsidP="00144E2B">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 xml:space="preserve">Agentes présentes : </w:t>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144E2B" w:rsidRDefault="00144E2B" w:rsidP="00144E2B">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ab/>
      </w:r>
      <w:r w:rsidRPr="00DA6CDB">
        <w:rPr>
          <w:rFonts w:ascii="Arial" w:eastAsia="Calibri" w:hAnsi="Arial" w:cs="Arial"/>
          <w:sz w:val="22"/>
          <w:szCs w:val="22"/>
          <w:lang w:val="fr-CA" w:eastAsia="en-US"/>
        </w:rPr>
        <w:tab/>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144E2B" w:rsidRDefault="00144E2B" w:rsidP="00144E2B">
      <w:pPr>
        <w:autoSpaceDE w:val="0"/>
        <w:autoSpaceDN w:val="0"/>
        <w:adjustRightInd w:val="0"/>
        <w:spacing w:line="276" w:lineRule="auto"/>
        <w:rPr>
          <w:rFonts w:ascii="Arial" w:eastAsia="Calibri" w:hAnsi="Arial" w:cs="Arial"/>
          <w:sz w:val="22"/>
          <w:szCs w:val="22"/>
          <w:u w:val="single"/>
          <w:lang w:val="fr-CA" w:eastAsia="en-US"/>
        </w:rPr>
      </w:pPr>
    </w:p>
    <w:p w:rsidR="00144E2B" w:rsidRDefault="00144E2B" w:rsidP="00144E2B">
      <w:pPr>
        <w:autoSpaceDE w:val="0"/>
        <w:autoSpaceDN w:val="0"/>
        <w:adjustRightInd w:val="0"/>
        <w:spacing w:line="276" w:lineRule="auto"/>
        <w:rPr>
          <w:rFonts w:ascii="Arial" w:eastAsia="Calibri" w:hAnsi="Arial" w:cs="Arial"/>
          <w:sz w:val="22"/>
          <w:szCs w:val="22"/>
          <w:u w:val="single"/>
          <w:lang w:val="fr-CA" w:eastAsia="en-US"/>
        </w:rPr>
      </w:pPr>
    </w:p>
    <w:tbl>
      <w:tblPr>
        <w:tblStyle w:val="Grilledutableau"/>
        <w:tblW w:w="0" w:type="auto"/>
        <w:tblCellMar>
          <w:top w:w="142" w:type="dxa"/>
          <w:left w:w="142" w:type="dxa"/>
          <w:bottom w:w="142" w:type="dxa"/>
          <w:right w:w="142" w:type="dxa"/>
        </w:tblCellMar>
        <w:tblLook w:val="04A0" w:firstRow="1" w:lastRow="0" w:firstColumn="1" w:lastColumn="0" w:noHBand="0" w:noVBand="1"/>
      </w:tblPr>
      <w:tblGrid>
        <w:gridCol w:w="3114"/>
        <w:gridCol w:w="5516"/>
      </w:tblGrid>
      <w:tr w:rsidR="00144E2B" w:rsidTr="00F64870">
        <w:trPr>
          <w:trHeight w:val="385"/>
        </w:trPr>
        <w:tc>
          <w:tcPr>
            <w:tcW w:w="3114" w:type="dxa"/>
            <w:tcBorders>
              <w:bottom w:val="single" w:sz="4" w:space="0" w:color="auto"/>
            </w:tcBorders>
          </w:tcPr>
          <w:p w:rsidR="00144E2B" w:rsidRDefault="00144E2B" w:rsidP="00F64870">
            <w:pPr>
              <w:autoSpaceDE w:val="0"/>
              <w:autoSpaceDN w:val="0"/>
              <w:adjustRightInd w:val="0"/>
              <w:spacing w:line="276" w:lineRule="auto"/>
              <w:rPr>
                <w:rFonts w:ascii="Arial" w:eastAsia="Calibri" w:hAnsi="Arial" w:cs="Arial"/>
                <w:sz w:val="22"/>
                <w:szCs w:val="22"/>
                <w:u w:val="single"/>
                <w:lang w:val="fr-CA" w:eastAsia="en-US"/>
              </w:rPr>
            </w:pPr>
          </w:p>
        </w:tc>
        <w:tc>
          <w:tcPr>
            <w:tcW w:w="5518" w:type="dxa"/>
            <w:shd w:val="clear" w:color="auto" w:fill="D9D9D9" w:themeFill="background1" w:themeFillShade="D9"/>
            <w:vAlign w:val="center"/>
          </w:tcPr>
          <w:p w:rsidR="00144E2B" w:rsidRDefault="00144E2B" w:rsidP="00F64870">
            <w:pPr>
              <w:autoSpaceDE w:val="0"/>
              <w:autoSpaceDN w:val="0"/>
              <w:adjustRightInd w:val="0"/>
              <w:spacing w:line="276" w:lineRule="auto"/>
              <w:jc w:val="center"/>
              <w:rPr>
                <w:rFonts w:ascii="Arial" w:eastAsia="Calibri" w:hAnsi="Arial" w:cs="Arial"/>
                <w:sz w:val="22"/>
                <w:szCs w:val="22"/>
                <w:u w:val="single"/>
                <w:lang w:val="fr-CA" w:eastAsia="en-US"/>
              </w:rPr>
            </w:pPr>
            <w:r w:rsidRPr="004449F1">
              <w:rPr>
                <w:rFonts w:ascii="Arial" w:hAnsi="Arial" w:cs="Arial"/>
                <w:b/>
                <w:sz w:val="22"/>
                <w:szCs w:val="22"/>
                <w:lang w:val="fr-CA" w:eastAsia="en-US"/>
              </w:rPr>
              <w:t>Faits constatés lors de l’entrevue</w:t>
            </w:r>
          </w:p>
        </w:tc>
      </w:tr>
      <w:tr w:rsidR="00144E2B" w:rsidTr="00F64870">
        <w:tc>
          <w:tcPr>
            <w:tcW w:w="3114" w:type="dxa"/>
            <w:shd w:val="clear" w:color="auto" w:fill="D9D9D9" w:themeFill="background1" w:themeFillShade="D9"/>
            <w:vAlign w:val="center"/>
          </w:tcPr>
          <w:p w:rsidR="00144E2B" w:rsidRPr="004E3999" w:rsidRDefault="00144E2B" w:rsidP="00F64870">
            <w:pPr>
              <w:autoSpaceDE w:val="0"/>
              <w:autoSpaceDN w:val="0"/>
              <w:adjustRightInd w:val="0"/>
              <w:spacing w:line="276" w:lineRule="auto"/>
              <w:rPr>
                <w:rFonts w:ascii="Arial" w:eastAsia="Calibri" w:hAnsi="Arial" w:cs="Arial"/>
                <w:sz w:val="22"/>
                <w:szCs w:val="22"/>
                <w:u w:val="single"/>
                <w:lang w:val="fr-CA" w:eastAsia="en-US"/>
              </w:rPr>
            </w:pPr>
            <w:r w:rsidRPr="004E3999">
              <w:rPr>
                <w:rFonts w:ascii="Arial" w:hAnsi="Arial" w:cs="Arial"/>
                <w:sz w:val="22"/>
                <w:szCs w:val="22"/>
                <w:lang w:val="fr-CA" w:eastAsia="en-US"/>
              </w:rPr>
              <w:t xml:space="preserve">Ne pas faire l’objet d’un empêchement ayant un lien avec les aptitudes requises et la conduite </w:t>
            </w:r>
            <w:r w:rsidRPr="004E3999">
              <w:rPr>
                <w:rFonts w:ascii="Arial" w:hAnsi="Arial" w:cs="Arial"/>
                <w:sz w:val="22"/>
                <w:szCs w:val="22"/>
              </w:rPr>
              <w:t xml:space="preserve">nécessaire pour la tenue d’un service de garde en milieu familial, ne pas entraver l’exercice des responsabilités de la RSG ni présenter </w:t>
            </w:r>
            <w:r w:rsidRPr="004E3999">
              <w:rPr>
                <w:rFonts w:ascii="Arial" w:hAnsi="Arial" w:cs="Arial"/>
                <w:sz w:val="22"/>
                <w:szCs w:val="22"/>
                <w:lang w:val="fr-CA" w:eastAsia="en-US"/>
              </w:rPr>
              <w:t>un danger moral ou physique pour les enfants que la RSG entend recevoir (51(10) RSGEE).</w:t>
            </w:r>
          </w:p>
        </w:tc>
        <w:tc>
          <w:tcPr>
            <w:tcW w:w="5518" w:type="dxa"/>
          </w:tcPr>
          <w:p w:rsidR="00144E2B" w:rsidRDefault="00144E2B" w:rsidP="00F64870">
            <w:pPr>
              <w:autoSpaceDE w:val="0"/>
              <w:autoSpaceDN w:val="0"/>
              <w:adjustRightInd w:val="0"/>
              <w:spacing w:line="276" w:lineRule="auto"/>
              <w:rPr>
                <w:rFonts w:ascii="Arial" w:eastAsia="Calibri" w:hAnsi="Arial" w:cs="Arial"/>
                <w:sz w:val="22"/>
                <w:szCs w:val="22"/>
                <w:u w:val="single"/>
                <w:lang w:val="fr-CA" w:eastAsia="en-US"/>
              </w:rPr>
            </w:pPr>
          </w:p>
        </w:tc>
      </w:tr>
    </w:tbl>
    <w:p w:rsidR="00144E2B" w:rsidRDefault="00144E2B" w:rsidP="00144E2B">
      <w:pPr>
        <w:autoSpaceDE w:val="0"/>
        <w:autoSpaceDN w:val="0"/>
        <w:adjustRightInd w:val="0"/>
        <w:spacing w:line="276" w:lineRule="auto"/>
        <w:rPr>
          <w:rFonts w:ascii="Arial" w:eastAsia="Calibri" w:hAnsi="Arial" w:cs="Arial"/>
          <w:sz w:val="22"/>
          <w:szCs w:val="22"/>
          <w:u w:val="single"/>
          <w:lang w:val="fr-CA" w:eastAsia="en-US"/>
        </w:rPr>
      </w:pPr>
    </w:p>
    <w:p w:rsidR="00144E2B" w:rsidRDefault="00144E2B" w:rsidP="00144E2B">
      <w:pPr>
        <w:spacing w:line="276" w:lineRule="auto"/>
        <w:rPr>
          <w:rFonts w:ascii="Arial" w:hAnsi="Arial" w:cs="Arial"/>
          <w:sz w:val="22"/>
          <w:szCs w:val="22"/>
        </w:rPr>
      </w:pPr>
    </w:p>
    <w:p w:rsidR="00144E2B" w:rsidRDefault="00144E2B" w:rsidP="00144E2B">
      <w:pPr>
        <w:spacing w:line="276" w:lineRule="auto"/>
        <w:rPr>
          <w:rFonts w:ascii="Arial" w:hAnsi="Arial" w:cs="Arial"/>
          <w:sz w:val="22"/>
          <w:szCs w:val="22"/>
        </w:rPr>
      </w:pPr>
    </w:p>
    <w:p w:rsidR="00144E2B" w:rsidRPr="006E22A3" w:rsidRDefault="00144E2B" w:rsidP="00144E2B">
      <w:pPr>
        <w:spacing w:after="200" w:line="360" w:lineRule="auto"/>
        <w:rPr>
          <w:rFonts w:ascii="Arial" w:hAnsi="Arial" w:cs="Arial"/>
          <w:sz w:val="22"/>
          <w:szCs w:val="22"/>
        </w:rPr>
      </w:pPr>
      <w:r w:rsidRPr="006E22A3">
        <w:rPr>
          <w:rFonts w:ascii="Arial" w:hAnsi="Arial" w:cs="Arial"/>
          <w:sz w:val="22"/>
          <w:szCs w:val="22"/>
        </w:rPr>
        <w:t>Autres faits pertinents à mentionner :</w:t>
      </w:r>
    </w:p>
    <w:p w:rsidR="00144E2B" w:rsidRDefault="00144E2B" w:rsidP="00144E2B">
      <w:pPr>
        <w:spacing w:line="276"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4E2B" w:rsidRDefault="00144E2B" w:rsidP="00144E2B">
      <w:pPr>
        <w:spacing w:line="276" w:lineRule="auto"/>
        <w:rPr>
          <w:sz w:val="22"/>
          <w:szCs w:val="22"/>
        </w:rPr>
      </w:pPr>
    </w:p>
    <w:p w:rsidR="00144E2B" w:rsidRPr="00DA6CDB" w:rsidRDefault="00144E2B" w:rsidP="00144E2B">
      <w:pPr>
        <w:spacing w:line="276" w:lineRule="auto"/>
        <w:rPr>
          <w:rFonts w:ascii="Arial" w:hAnsi="Arial" w:cs="Arial"/>
          <w:sz w:val="22"/>
          <w:szCs w:val="22"/>
        </w:rPr>
      </w:pPr>
    </w:p>
    <w:p w:rsidR="00144E2B" w:rsidRDefault="00144E2B" w:rsidP="00144E2B">
      <w:pPr>
        <w:spacing w:line="276" w:lineRule="auto"/>
        <w:rPr>
          <w:rFonts w:ascii="Arial" w:hAnsi="Arial" w:cs="Arial"/>
          <w:sz w:val="22"/>
          <w:szCs w:val="22"/>
        </w:rPr>
      </w:pPr>
    </w:p>
    <w:p w:rsidR="00144E2B" w:rsidRDefault="00144E2B" w:rsidP="00144E2B">
      <w:pPr>
        <w:spacing w:line="276" w:lineRule="auto"/>
        <w:rPr>
          <w:rFonts w:ascii="Arial" w:hAnsi="Arial" w:cs="Arial"/>
          <w:sz w:val="22"/>
          <w:szCs w:val="22"/>
        </w:rPr>
      </w:pPr>
    </w:p>
    <w:p w:rsidR="00144E2B" w:rsidRDefault="00144E2B" w:rsidP="00144E2B">
      <w:pPr>
        <w:spacing w:line="276" w:lineRule="auto"/>
        <w:rPr>
          <w:rFonts w:ascii="Arial" w:hAnsi="Arial" w:cs="Arial"/>
          <w:sz w:val="22"/>
          <w:szCs w:val="22"/>
        </w:rPr>
      </w:pPr>
    </w:p>
    <w:p w:rsidR="006E66BE" w:rsidRDefault="00144E2B" w:rsidP="00144E2B">
      <w:pPr>
        <w:spacing w:line="276" w:lineRule="auto"/>
      </w:pPr>
      <w:r w:rsidRPr="00DA6CDB">
        <w:rPr>
          <w:rFonts w:ascii="Arial" w:hAnsi="Arial" w:cs="Arial"/>
          <w:sz w:val="22"/>
          <w:szCs w:val="22"/>
        </w:rPr>
        <w:t>Nom de l’agente ayant rédigé le rapport : ______________________</w:t>
      </w:r>
      <w:r>
        <w:rPr>
          <w:rFonts w:ascii="Arial" w:hAnsi="Arial" w:cs="Arial"/>
          <w:sz w:val="22"/>
          <w:szCs w:val="22"/>
        </w:rPr>
        <w:t>______</w:t>
      </w:r>
    </w:p>
    <w:sectPr w:rsidR="006E66B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2B" w:rsidRDefault="00144E2B" w:rsidP="00144E2B">
      <w:r>
        <w:separator/>
      </w:r>
    </w:p>
  </w:endnote>
  <w:endnote w:type="continuationSeparator" w:id="0">
    <w:p w:rsidR="00144E2B" w:rsidRDefault="00144E2B" w:rsidP="0014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2B" w:rsidRDefault="00144E2B" w:rsidP="00144E2B">
      <w:r>
        <w:separator/>
      </w:r>
    </w:p>
  </w:footnote>
  <w:footnote w:type="continuationSeparator" w:id="0">
    <w:p w:rsidR="00144E2B" w:rsidRDefault="00144E2B" w:rsidP="0014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73E"/>
    <w:multiLevelType w:val="hybridMultilevel"/>
    <w:tmpl w:val="CCE064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2B"/>
    <w:rsid w:val="00016C6E"/>
    <w:rsid w:val="000B63A8"/>
    <w:rsid w:val="00144E2B"/>
    <w:rsid w:val="006E66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90933-E389-4FD5-8928-349352AD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2B"/>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144E2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44E2B"/>
    <w:rPr>
      <w:rFonts w:ascii="Arial" w:eastAsia="Times New Roman" w:hAnsi="Arial" w:cs="Arial"/>
      <w:b/>
      <w:bCs/>
      <w:sz w:val="26"/>
      <w:szCs w:val="26"/>
      <w:lang w:val="fr-FR" w:eastAsia="fr-FR"/>
    </w:rPr>
  </w:style>
  <w:style w:type="paragraph" w:styleId="Pieddepage">
    <w:name w:val="footer"/>
    <w:basedOn w:val="Normal"/>
    <w:link w:val="PieddepageCar"/>
    <w:uiPriority w:val="99"/>
    <w:rsid w:val="00144E2B"/>
    <w:pPr>
      <w:tabs>
        <w:tab w:val="center" w:pos="4536"/>
        <w:tab w:val="right" w:pos="9072"/>
      </w:tabs>
    </w:pPr>
  </w:style>
  <w:style w:type="character" w:customStyle="1" w:styleId="PieddepageCar">
    <w:name w:val="Pied de page Car"/>
    <w:basedOn w:val="Policepardfaut"/>
    <w:link w:val="Pieddepage"/>
    <w:uiPriority w:val="99"/>
    <w:rsid w:val="00144E2B"/>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144E2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4E2B"/>
    <w:pPr>
      <w:ind w:left="708"/>
    </w:pPr>
  </w:style>
  <w:style w:type="paragraph" w:styleId="NormalWeb">
    <w:name w:val="Normal (Web)"/>
    <w:basedOn w:val="Normal"/>
    <w:uiPriority w:val="99"/>
    <w:rsid w:val="00144E2B"/>
    <w:pPr>
      <w:spacing w:before="75" w:after="75"/>
    </w:pPr>
    <w:rPr>
      <w:color w:val="3E3E3E"/>
      <w:sz w:val="18"/>
      <w:szCs w:val="18"/>
    </w:rPr>
  </w:style>
  <w:style w:type="paragraph" w:styleId="Sansinterligne">
    <w:name w:val="No Spacing"/>
    <w:link w:val="SansinterligneCar"/>
    <w:uiPriority w:val="1"/>
    <w:qFormat/>
    <w:rsid w:val="00144E2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144E2B"/>
    <w:rPr>
      <w:rFonts w:eastAsiaTheme="minorEastAsia"/>
      <w:lang w:eastAsia="fr-CA"/>
    </w:rPr>
  </w:style>
  <w:style w:type="paragraph" w:styleId="En-tte">
    <w:name w:val="header"/>
    <w:basedOn w:val="Normal"/>
    <w:link w:val="En-tteCar"/>
    <w:uiPriority w:val="99"/>
    <w:unhideWhenUsed/>
    <w:rsid w:val="00144E2B"/>
    <w:pPr>
      <w:tabs>
        <w:tab w:val="center" w:pos="4320"/>
        <w:tab w:val="right" w:pos="8640"/>
      </w:tabs>
    </w:pPr>
  </w:style>
  <w:style w:type="character" w:customStyle="1" w:styleId="En-tteCar">
    <w:name w:val="En-tête Car"/>
    <w:basedOn w:val="Policepardfaut"/>
    <w:link w:val="En-tte"/>
    <w:uiPriority w:val="99"/>
    <w:rsid w:val="00144E2B"/>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Dufour</dc:creator>
  <cp:keywords/>
  <dc:description/>
  <cp:lastModifiedBy>Utilisateur</cp:lastModifiedBy>
  <cp:revision>3</cp:revision>
  <dcterms:created xsi:type="dcterms:W3CDTF">2020-04-14T19:57:00Z</dcterms:created>
  <dcterms:modified xsi:type="dcterms:W3CDTF">2020-04-16T13:34:00Z</dcterms:modified>
</cp:coreProperties>
</file>